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94" w:rsidRDefault="00003794" w:rsidP="00003794">
      <w:pPr>
        <w:jc w:val="center"/>
        <w:rPr>
          <w:b/>
          <w:sz w:val="32"/>
          <w:szCs w:val="22"/>
          <w:u w:val="single"/>
          <w:lang w:val="es-CL"/>
        </w:rPr>
      </w:pPr>
    </w:p>
    <w:p w:rsidR="00003794" w:rsidRDefault="00003794" w:rsidP="00003794">
      <w:pPr>
        <w:jc w:val="center"/>
        <w:rPr>
          <w:b/>
          <w:sz w:val="32"/>
          <w:szCs w:val="22"/>
          <w:u w:val="single"/>
          <w:lang w:val="es-CL"/>
        </w:rPr>
      </w:pPr>
      <w:r w:rsidRPr="00003794">
        <w:rPr>
          <w:b/>
          <w:sz w:val="32"/>
          <w:szCs w:val="22"/>
          <w:u w:val="single"/>
          <w:lang w:val="es-CL"/>
        </w:rPr>
        <w:t>Calendario Proceso Participativo</w:t>
      </w:r>
    </w:p>
    <w:p w:rsidR="00315294" w:rsidRDefault="00315294" w:rsidP="00003794">
      <w:pPr>
        <w:rPr>
          <w:b/>
          <w:szCs w:val="22"/>
          <w:lang w:val="es-CL"/>
        </w:rPr>
      </w:pPr>
    </w:p>
    <w:p w:rsidR="00003794" w:rsidRPr="00003794" w:rsidRDefault="00003794" w:rsidP="00003794">
      <w:pPr>
        <w:rPr>
          <w:b/>
          <w:szCs w:val="22"/>
          <w:lang w:val="es-CL"/>
        </w:rPr>
      </w:pPr>
      <w:r w:rsidRPr="00003794">
        <w:rPr>
          <w:b/>
          <w:szCs w:val="22"/>
          <w:lang w:val="es-CL"/>
        </w:rPr>
        <w:t xml:space="preserve">El proceso de participación contempla las siguientes instancias: </w:t>
      </w:r>
    </w:p>
    <w:p w:rsidR="00003794" w:rsidRDefault="00003794" w:rsidP="00003794">
      <w:pPr>
        <w:jc w:val="both"/>
        <w:rPr>
          <w:sz w:val="22"/>
          <w:szCs w:val="22"/>
          <w:u w:val="single"/>
          <w:lang w:val="es-CL"/>
        </w:rPr>
      </w:pPr>
    </w:p>
    <w:p w:rsidR="00003794" w:rsidRPr="00056111" w:rsidRDefault="00003794" w:rsidP="00003794">
      <w:pPr>
        <w:jc w:val="both"/>
        <w:rPr>
          <w:sz w:val="22"/>
          <w:szCs w:val="22"/>
          <w:lang w:val="es-CL"/>
        </w:rPr>
      </w:pPr>
      <w:r w:rsidRPr="00003794">
        <w:rPr>
          <w:sz w:val="22"/>
          <w:szCs w:val="22"/>
          <w:u w:val="single"/>
          <w:lang w:val="es-CL"/>
        </w:rPr>
        <w:t>25 y 26 de agosto del 2021</w:t>
      </w:r>
      <w:r>
        <w:rPr>
          <w:sz w:val="22"/>
          <w:szCs w:val="22"/>
          <w:lang w:val="es-CL"/>
        </w:rPr>
        <w:t xml:space="preserve">: </w:t>
      </w:r>
      <w:r w:rsidRPr="00003794">
        <w:rPr>
          <w:sz w:val="22"/>
          <w:szCs w:val="22"/>
          <w:lang w:val="es-CL"/>
        </w:rPr>
        <w:t>Taller con actores relevantes</w:t>
      </w:r>
      <w:r w:rsidRPr="0086578E">
        <w:rPr>
          <w:sz w:val="22"/>
          <w:szCs w:val="22"/>
          <w:lang w:val="es-CL"/>
        </w:rPr>
        <w:t>:</w:t>
      </w:r>
      <w:r w:rsidRPr="1DCF52B9">
        <w:rPr>
          <w:sz w:val="22"/>
          <w:szCs w:val="22"/>
          <w:lang w:val="es-CL"/>
        </w:rPr>
        <w:t xml:space="preserve"> Orientado a personas de los sectores público, privado y sociedad civil, quienes se han vinculado a la temática de RSD. En estos talleres se buscó analizar en profundidad las líneas de acción de cada uno de los ejes estratégicos, recibir observaciones e ideas de nuevas líneas de acción. </w:t>
      </w:r>
    </w:p>
    <w:p w:rsidR="00003794" w:rsidRPr="00056111" w:rsidRDefault="00003794" w:rsidP="00003794">
      <w:pPr>
        <w:jc w:val="both"/>
        <w:rPr>
          <w:sz w:val="22"/>
          <w:szCs w:val="22"/>
          <w:lang w:val="es-CL"/>
        </w:rPr>
      </w:pPr>
    </w:p>
    <w:p w:rsidR="00003794" w:rsidRPr="00056111" w:rsidRDefault="00003794" w:rsidP="00003794">
      <w:pPr>
        <w:jc w:val="both"/>
        <w:rPr>
          <w:sz w:val="22"/>
          <w:szCs w:val="22"/>
          <w:lang w:val="es-CL"/>
        </w:rPr>
      </w:pPr>
      <w:r w:rsidRPr="00003794">
        <w:rPr>
          <w:sz w:val="22"/>
          <w:szCs w:val="22"/>
          <w:u w:val="single"/>
          <w:lang w:val="es-CL"/>
        </w:rPr>
        <w:t>Desde el 25 de agosto hasta el 27 de septiembre</w:t>
      </w:r>
      <w:r>
        <w:rPr>
          <w:sz w:val="22"/>
          <w:szCs w:val="22"/>
          <w:u w:val="single"/>
          <w:lang w:val="es-CL"/>
        </w:rPr>
        <w:t xml:space="preserve">: </w:t>
      </w:r>
      <w:r w:rsidRPr="1DCF52B9">
        <w:rPr>
          <w:sz w:val="22"/>
          <w:szCs w:val="22"/>
          <w:u w:val="single"/>
          <w:lang w:val="es-CL"/>
        </w:rPr>
        <w:t>Formulario para recoger observaciones</w:t>
      </w:r>
      <w:proofErr w:type="gramStart"/>
      <w:r w:rsidRPr="1DCF52B9">
        <w:rPr>
          <w:sz w:val="22"/>
          <w:szCs w:val="22"/>
          <w:lang w:val="es-CL"/>
        </w:rPr>
        <w:t>:</w:t>
      </w:r>
      <w:r>
        <w:rPr>
          <w:sz w:val="22"/>
          <w:szCs w:val="22"/>
          <w:lang w:val="es-CL"/>
        </w:rPr>
        <w:t>,</w:t>
      </w:r>
      <w:proofErr w:type="gramEnd"/>
      <w:r>
        <w:rPr>
          <w:sz w:val="22"/>
          <w:szCs w:val="22"/>
          <w:lang w:val="es-CL"/>
        </w:rPr>
        <w:t xml:space="preserve"> a</w:t>
      </w:r>
      <w:r w:rsidRPr="1DCF52B9">
        <w:rPr>
          <w:sz w:val="22"/>
          <w:szCs w:val="22"/>
          <w:lang w:val="es-CL"/>
        </w:rPr>
        <w:t xml:space="preserve"> través de la plataforma web  </w:t>
      </w:r>
      <w:hyperlink r:id="rId7">
        <w:r w:rsidRPr="1DCF52B9">
          <w:rPr>
            <w:rStyle w:val="Hipervnculo"/>
            <w:sz w:val="22"/>
            <w:szCs w:val="22"/>
          </w:rPr>
          <w:t>Consulta Ciudadana – Chiloé Reduce (mma.gob.cl)</w:t>
        </w:r>
      </w:hyperlink>
      <w:r>
        <w:t xml:space="preserve"> </w:t>
      </w:r>
      <w:r w:rsidRPr="1DCF52B9">
        <w:rPr>
          <w:sz w:val="22"/>
          <w:szCs w:val="22"/>
          <w:lang w:val="es-CL"/>
        </w:rPr>
        <w:t xml:space="preserve">abierta a toda la comunidad para canalizar observaciones </w:t>
      </w:r>
      <w:r w:rsidR="0086578E">
        <w:rPr>
          <w:sz w:val="22"/>
          <w:szCs w:val="22"/>
          <w:lang w:val="es-CL"/>
        </w:rPr>
        <w:t xml:space="preserve">a la Estrategia </w:t>
      </w:r>
      <w:proofErr w:type="spellStart"/>
      <w:r w:rsidR="0086578E">
        <w:rPr>
          <w:sz w:val="22"/>
          <w:szCs w:val="22"/>
          <w:lang w:val="es-CL"/>
        </w:rPr>
        <w:t>Territoria</w:t>
      </w:r>
      <w:proofErr w:type="spellEnd"/>
      <w:r w:rsidRPr="1DCF52B9">
        <w:rPr>
          <w:sz w:val="22"/>
          <w:szCs w:val="22"/>
          <w:lang w:val="es-CL"/>
        </w:rPr>
        <w:t xml:space="preserve">. Aquí encontrará documentos como el borrador de Estrategia Territorial, el formulario para recibir las observaciones, un resumen ejecutivo y una presentación en </w:t>
      </w:r>
      <w:proofErr w:type="spellStart"/>
      <w:r w:rsidRPr="1DCF52B9">
        <w:rPr>
          <w:sz w:val="22"/>
          <w:szCs w:val="22"/>
          <w:lang w:val="es-CL"/>
        </w:rPr>
        <w:t>power</w:t>
      </w:r>
      <w:proofErr w:type="spellEnd"/>
      <w:r w:rsidRPr="1DCF52B9">
        <w:rPr>
          <w:sz w:val="22"/>
          <w:szCs w:val="22"/>
          <w:lang w:val="es-CL"/>
        </w:rPr>
        <w:t xml:space="preserve"> </w:t>
      </w:r>
      <w:proofErr w:type="spellStart"/>
      <w:r w:rsidRPr="1DCF52B9">
        <w:rPr>
          <w:sz w:val="22"/>
          <w:szCs w:val="22"/>
          <w:lang w:val="es-CL"/>
        </w:rPr>
        <w:t>point</w:t>
      </w:r>
      <w:proofErr w:type="spellEnd"/>
      <w:r w:rsidRPr="1DCF52B9">
        <w:rPr>
          <w:sz w:val="22"/>
          <w:szCs w:val="22"/>
          <w:lang w:val="es-CL"/>
        </w:rPr>
        <w:t xml:space="preserve"> explicativa. También se están generando espacios presenciales en lugares de la Provincia de Chiloé, con poca accesibilidad de internet para facilitar la participación de las personas que presentan brecha digital. </w:t>
      </w:r>
    </w:p>
    <w:p w:rsidR="000C2260" w:rsidRDefault="007C03E7" w:rsidP="00315294">
      <w:pPr>
        <w:jc w:val="both"/>
      </w:pPr>
    </w:p>
    <w:p w:rsidR="00003794" w:rsidRDefault="00315294" w:rsidP="00315294">
      <w:pPr>
        <w:jc w:val="both"/>
      </w:pPr>
      <w:r>
        <w:rPr>
          <w:u w:val="single"/>
        </w:rPr>
        <w:t xml:space="preserve">21 de octubre: </w:t>
      </w:r>
      <w:r w:rsidR="00003794" w:rsidRPr="00315294">
        <w:t>Taller de trabajo con equipos municipales</w:t>
      </w:r>
      <w:r w:rsidR="00003794">
        <w:t>: para mostrar la sistematización de las observaciones recibidas y acordar su incorporación, cuando</w:t>
      </w:r>
      <w:r w:rsidR="006E0056">
        <w:t xml:space="preserve"> corresponda, </w:t>
      </w:r>
      <w:bookmarkStart w:id="0" w:name="_GoBack"/>
      <w:bookmarkEnd w:id="0"/>
      <w:r w:rsidR="00003794">
        <w:t>al documento definitivo.</w:t>
      </w:r>
    </w:p>
    <w:p w:rsidR="00003794" w:rsidRDefault="00003794" w:rsidP="00315294">
      <w:pPr>
        <w:jc w:val="both"/>
      </w:pPr>
    </w:p>
    <w:p w:rsidR="00003794" w:rsidRDefault="00003794" w:rsidP="00315294">
      <w:pPr>
        <w:jc w:val="both"/>
      </w:pPr>
      <w:r w:rsidRPr="00003794">
        <w:rPr>
          <w:u w:val="single"/>
        </w:rPr>
        <w:t>Fines de noviembre</w:t>
      </w:r>
      <w:r>
        <w:t xml:space="preserve">: </w:t>
      </w:r>
      <w:r w:rsidRPr="00003794">
        <w:t xml:space="preserve">Publicación del documento de síntesis de las observaciones recibidas </w:t>
      </w:r>
      <w:r>
        <w:t xml:space="preserve">a </w:t>
      </w:r>
      <w:r w:rsidRPr="00003794">
        <w:t>través</w:t>
      </w:r>
      <w:r w:rsidRPr="00003794">
        <w:t xml:space="preserve"> del formulario de consulta y sus respectivas respuestas. Las observaciones y aportes serán incorporados al documento final cuando corresponda. Según el cronograma del proceso este documento estará disponible el mes de noviembre.</w:t>
      </w:r>
    </w:p>
    <w:p w:rsidR="0086578E" w:rsidRDefault="0086578E" w:rsidP="00315294">
      <w:pPr>
        <w:jc w:val="both"/>
      </w:pPr>
    </w:p>
    <w:p w:rsidR="0086578E" w:rsidRDefault="0086578E" w:rsidP="00315294">
      <w:pPr>
        <w:jc w:val="both"/>
      </w:pPr>
    </w:p>
    <w:p w:rsidR="0086578E" w:rsidRDefault="0086578E" w:rsidP="00315294">
      <w:pPr>
        <w:jc w:val="both"/>
      </w:pPr>
    </w:p>
    <w:p w:rsidR="00315294" w:rsidRDefault="0086578E" w:rsidP="00315294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2D694389" wp14:editId="3A509DEF">
            <wp:extent cx="4784036" cy="2286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438" b="1674"/>
                    <a:stretch/>
                  </pic:blipFill>
                  <pic:spPr bwMode="auto">
                    <a:xfrm>
                      <a:off x="0" y="0"/>
                      <a:ext cx="4809704" cy="229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529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E7" w:rsidRDefault="007C03E7" w:rsidP="00003794">
      <w:r>
        <w:separator/>
      </w:r>
    </w:p>
  </w:endnote>
  <w:endnote w:type="continuationSeparator" w:id="0">
    <w:p w:rsidR="007C03E7" w:rsidRDefault="007C03E7" w:rsidP="0000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E7" w:rsidRDefault="007C03E7" w:rsidP="00003794">
      <w:r>
        <w:separator/>
      </w:r>
    </w:p>
  </w:footnote>
  <w:footnote w:type="continuationSeparator" w:id="0">
    <w:p w:rsidR="007C03E7" w:rsidRDefault="007C03E7" w:rsidP="00003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94" w:rsidRDefault="00003794">
    <w:pPr>
      <w:pStyle w:val="Encabezado"/>
    </w:pPr>
    <w:r>
      <w:rPr>
        <w:noProof/>
        <w:lang w:val="es-CL" w:eastAsia="es-CL"/>
      </w:rPr>
      <w:drawing>
        <wp:inline distT="0" distB="0" distL="0" distR="0" wp14:anchorId="3A7FBBE9" wp14:editId="51589D01">
          <wp:extent cx="5612130" cy="981075"/>
          <wp:effectExtent l="0" t="0" r="7620" b="9525"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25"/>
                  <a:stretch/>
                </pic:blipFill>
                <pic:spPr bwMode="auto">
                  <a:xfrm>
                    <a:off x="0" y="0"/>
                    <a:ext cx="561213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02B5"/>
    <w:multiLevelType w:val="hybridMultilevel"/>
    <w:tmpl w:val="E6CCB784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94"/>
    <w:rsid w:val="00003794"/>
    <w:rsid w:val="002E5B1C"/>
    <w:rsid w:val="00315294"/>
    <w:rsid w:val="003768AA"/>
    <w:rsid w:val="006E0056"/>
    <w:rsid w:val="007C03E7"/>
    <w:rsid w:val="008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52F7-0006-4490-AAFD-A08A949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9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379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37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79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037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794"/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03794"/>
    <w:rPr>
      <w:rFonts w:ascii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hiloereduce.mma.gob.cl/consulta-ciudada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Isabel Diaz Zamora</dc:creator>
  <cp:keywords/>
  <dc:description/>
  <cp:lastModifiedBy>Cristina Isabel Diaz Zamora</cp:lastModifiedBy>
  <cp:revision>4</cp:revision>
  <dcterms:created xsi:type="dcterms:W3CDTF">2021-09-06T14:34:00Z</dcterms:created>
  <dcterms:modified xsi:type="dcterms:W3CDTF">2021-09-06T14:59:00Z</dcterms:modified>
</cp:coreProperties>
</file>